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5" w:rsidRDefault="00D30A33">
      <w:r>
        <w:rPr>
          <w:noProof/>
        </w:rPr>
        <w:t>The composition of the Executive Board is currently outlined in Article VII Section 1 of our constitution as follows:</w:t>
      </w:r>
    </w:p>
    <w:p w:rsidR="00D30A33" w:rsidRDefault="00D30A33">
      <w:r>
        <w:t>Article VII—Executive Board</w:t>
      </w:r>
    </w:p>
    <w:p w:rsidR="00D30A33" w:rsidRDefault="00D30A33">
      <w:r>
        <w:t>Section 1.</w:t>
      </w:r>
      <w:r>
        <w:tab/>
        <w:t>The Executive Board shall be comprised of:</w:t>
      </w:r>
    </w:p>
    <w:p w:rsidR="00D30A33" w:rsidRDefault="00D30A33" w:rsidP="00D30A33">
      <w:pPr>
        <w:ind w:left="1530" w:hanging="1530"/>
      </w:pPr>
      <w:r>
        <w:tab/>
        <w:t>The officers: president, vice-president/treasurer, and secretary elected in even numbered years.</w:t>
      </w:r>
    </w:p>
    <w:p w:rsidR="00D30A33" w:rsidRDefault="00D30A33" w:rsidP="00D30A33">
      <w:pPr>
        <w:ind w:left="1530" w:hanging="1530"/>
      </w:pPr>
      <w:r>
        <w:tab/>
        <w:t>One educational support professional representative, one elementary representative, one high school representative, and one ethnic minority representative elected in even numbered years.</w:t>
      </w:r>
    </w:p>
    <w:p w:rsidR="00D30A33" w:rsidRDefault="00D30A33" w:rsidP="00D30A33">
      <w:pPr>
        <w:ind w:left="1530" w:hanging="1530"/>
      </w:pPr>
      <w:r>
        <w:tab/>
        <w:t>One elementary representative, one middle school representative, one itinerant &amp; special services representative, and one special education representative elected in odd numbered years.</w:t>
      </w:r>
    </w:p>
    <w:p w:rsidR="00D30A33" w:rsidRDefault="00D30A33" w:rsidP="00D30A33">
      <w:pPr>
        <w:ind w:left="1530" w:hanging="1530"/>
      </w:pPr>
      <w:r>
        <w:tab/>
        <w:t>The political action chairperson(s) and the chief bargainer as appointed by the president.</w:t>
      </w:r>
    </w:p>
    <w:p w:rsidR="00D30A33" w:rsidRDefault="00824D50" w:rsidP="00D30A33">
      <w:pPr>
        <w:ind w:left="1530" w:hanging="1530"/>
      </w:pPr>
      <w:r>
        <w:t xml:space="preserve">The proposed amendment of </w:t>
      </w:r>
      <w:r w:rsidR="0060224F">
        <w:t>Article VII Section 1 to read</w:t>
      </w:r>
      <w:r>
        <w:t>s</w:t>
      </w:r>
      <w:r w:rsidR="0060224F">
        <w:t xml:space="preserve"> as follows</w:t>
      </w:r>
      <w:bookmarkStart w:id="0" w:name="_GoBack"/>
      <w:bookmarkEnd w:id="0"/>
      <w:r w:rsidR="0060224F">
        <w:t>:</w:t>
      </w:r>
    </w:p>
    <w:p w:rsidR="0060224F" w:rsidRDefault="0060224F" w:rsidP="0060224F">
      <w:r>
        <w:t>Article VII—Executive Board</w:t>
      </w:r>
    </w:p>
    <w:p w:rsidR="0060224F" w:rsidRDefault="0060224F" w:rsidP="0060224F">
      <w:r>
        <w:t>Section 1.</w:t>
      </w:r>
      <w:r>
        <w:tab/>
        <w:t>The Executive Board shall be comprised of:</w:t>
      </w:r>
    </w:p>
    <w:p w:rsidR="0060224F" w:rsidRDefault="0060224F" w:rsidP="0060224F">
      <w:pPr>
        <w:ind w:left="1530" w:hanging="1530"/>
      </w:pPr>
      <w:r>
        <w:tab/>
        <w:t>The officers: president, vice-president/treasurer, and secretary elected in even numbered years.</w:t>
      </w:r>
    </w:p>
    <w:p w:rsidR="0060224F" w:rsidRDefault="0060224F" w:rsidP="0060224F">
      <w:pPr>
        <w:ind w:left="1530" w:hanging="1530"/>
      </w:pPr>
      <w:r>
        <w:tab/>
        <w:t>One educational support professional representative, one elementary representative, one high school representative, and one ethnic minority representative elected in even numbered years.</w:t>
      </w:r>
    </w:p>
    <w:p w:rsidR="0060224F" w:rsidRDefault="0060224F" w:rsidP="0060224F">
      <w:pPr>
        <w:ind w:left="1530" w:hanging="1530"/>
      </w:pPr>
      <w:r>
        <w:tab/>
        <w:t>One elementary representative, one middle school representative, one itinerant &amp; special services representative,</w:t>
      </w:r>
      <w:r w:rsidRPr="00404692">
        <w:rPr>
          <w:strike/>
        </w:rPr>
        <w:t xml:space="preserve"> </w:t>
      </w:r>
      <w:r w:rsidR="00404692" w:rsidRPr="00404692">
        <w:rPr>
          <w:strike/>
        </w:rPr>
        <w:t>and</w:t>
      </w:r>
      <w:r w:rsidR="00404692">
        <w:t xml:space="preserve"> </w:t>
      </w:r>
      <w:r>
        <w:t xml:space="preserve">one special education representative, </w:t>
      </w:r>
      <w:r w:rsidRPr="00824D50">
        <w:rPr>
          <w:b/>
          <w:color w:val="FF0000"/>
        </w:rPr>
        <w:t>and one athletic coach</w:t>
      </w:r>
      <w:r>
        <w:t xml:space="preserve"> elected in odd numbered years.</w:t>
      </w:r>
    </w:p>
    <w:p w:rsidR="0060224F" w:rsidRDefault="0060224F" w:rsidP="0060224F">
      <w:pPr>
        <w:ind w:left="1530" w:hanging="1530"/>
      </w:pPr>
      <w:r>
        <w:tab/>
        <w:t>The political action chairperson(s) and the chief bargainer as appointed by the president.</w:t>
      </w:r>
    </w:p>
    <w:p w:rsidR="0060224F" w:rsidRDefault="0060224F" w:rsidP="00824D50">
      <w:r>
        <w:t>Ra</w:t>
      </w:r>
      <w:r w:rsidR="00824D50">
        <w:t>tionale: The Athletic Coaches Collectively Bargained Agreement</w:t>
      </w:r>
      <w:r>
        <w:t xml:space="preserve"> is bargained separately from</w:t>
      </w:r>
      <w:r w:rsidR="00824D50">
        <w:t xml:space="preserve"> the Certificated Staff collective bargaining agreement, and the Education Support Professional collective bargaining agreement</w:t>
      </w:r>
      <w:r>
        <w:t xml:space="preserve">. </w:t>
      </w:r>
      <w:r w:rsidR="00824D50">
        <w:t xml:space="preserve">Despite a separate CBA, athletic coaches are not currently represented on the Executive Board. </w:t>
      </w:r>
      <w:r w:rsidR="00404692">
        <w:t xml:space="preserve">In addition, an athletic coach on the Executive Board would help give voice to the unique issues that our </w:t>
      </w:r>
      <w:r w:rsidR="0073710C">
        <w:t xml:space="preserve">athletic coaches face, </w:t>
      </w:r>
      <w:r w:rsidR="00404692">
        <w:t xml:space="preserve">regardless of whether they are </w:t>
      </w:r>
      <w:r w:rsidR="00824D50">
        <w:t>certificated members or ESP members</w:t>
      </w:r>
      <w:r w:rsidR="0073710C">
        <w:t>.</w:t>
      </w:r>
    </w:p>
    <w:p w:rsidR="00253FF2" w:rsidRDefault="00253FF2" w:rsidP="00824D50">
      <w:r>
        <w:lastRenderedPageBreak/>
        <w:t>Proposed Identical Bylaws amendment to Article VII Section 3:</w:t>
      </w:r>
    </w:p>
    <w:p w:rsidR="00253FF2" w:rsidRDefault="00253FF2" w:rsidP="00824D50">
      <w:r w:rsidRPr="00253FF2">
        <w:t>One elementary representative, one middle school repre</w:t>
      </w:r>
      <w:r>
        <w:t xml:space="preserve">sentative, one itinerant </w:t>
      </w:r>
      <w:r w:rsidRPr="00253FF2">
        <w:t xml:space="preserve">&amp; special services representative, </w:t>
      </w:r>
      <w:r w:rsidRPr="00253FF2">
        <w:rPr>
          <w:strike/>
        </w:rPr>
        <w:t>and</w:t>
      </w:r>
      <w:r w:rsidRPr="00253FF2">
        <w:t xml:space="preserve"> one special edu</w:t>
      </w:r>
      <w:r>
        <w:t xml:space="preserve">cation representative, </w:t>
      </w:r>
      <w:r w:rsidRPr="00253FF2">
        <w:rPr>
          <w:b/>
          <w:color w:val="FF0000"/>
        </w:rPr>
        <w:t>and one athletic coach</w:t>
      </w:r>
      <w:r w:rsidRPr="00253FF2">
        <w:rPr>
          <w:color w:val="FF0000"/>
        </w:rPr>
        <w:t xml:space="preserve"> </w:t>
      </w:r>
      <w:r>
        <w:t xml:space="preserve">shall </w:t>
      </w:r>
      <w:r w:rsidRPr="00253FF2">
        <w:t>be elected in odd numbered years.</w:t>
      </w:r>
    </w:p>
    <w:p w:rsidR="00253FF2" w:rsidRDefault="00253FF2" w:rsidP="00824D50"/>
    <w:sectPr w:rsidR="0025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33"/>
    <w:rsid w:val="002266DA"/>
    <w:rsid w:val="00253FF2"/>
    <w:rsid w:val="0033572D"/>
    <w:rsid w:val="00404692"/>
    <w:rsid w:val="0060224F"/>
    <w:rsid w:val="0073710C"/>
    <w:rsid w:val="00824D50"/>
    <w:rsid w:val="00A41F1C"/>
    <w:rsid w:val="00B97199"/>
    <w:rsid w:val="00D30A33"/>
    <w:rsid w:val="00E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A805"/>
  <w15:docId w15:val="{8D66E570-5CC0-46DF-8840-325E7A2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Grotzke</dc:creator>
  <cp:lastModifiedBy>Shannon McCann</cp:lastModifiedBy>
  <cp:revision>8</cp:revision>
  <dcterms:created xsi:type="dcterms:W3CDTF">2017-03-03T19:15:00Z</dcterms:created>
  <dcterms:modified xsi:type="dcterms:W3CDTF">2017-03-15T00:41:00Z</dcterms:modified>
</cp:coreProperties>
</file>